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CA804">
      <w:pPr>
        <w:pStyle w:val="2"/>
        <w:jc w:val="center"/>
      </w:pPr>
      <w:r>
        <w:rPr>
          <w:rFonts w:hint="eastAsia"/>
          <w:lang w:val="en-US" w:eastAsia="zh-CN"/>
        </w:rPr>
        <w:t>851</w:t>
      </w:r>
      <w:r>
        <w:rPr>
          <w:rFonts w:hint="eastAsia"/>
        </w:rPr>
        <w:t>-《遥感原理与应用》考试大纲</w:t>
      </w:r>
    </w:p>
    <w:p w14:paraId="6EA6664F">
      <w:pPr>
        <w:snapToGrid w:val="0"/>
        <w:spacing w:line="360" w:lineRule="auto"/>
        <w:jc w:val="center"/>
        <w:rPr>
          <w:rFonts w:hint="eastAsia" w:ascii="黑体" w:hAnsi="黑体" w:eastAsia="黑体"/>
          <w:color w:val="FF0000"/>
          <w:szCs w:val="21"/>
        </w:rPr>
      </w:pPr>
      <w:r>
        <w:rPr>
          <w:rFonts w:hint="eastAsia" w:ascii="黑体" w:hAnsi="黑体" w:eastAsia="黑体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00AFE222">
      <w:pPr>
        <w:snapToGrid w:val="0"/>
        <w:spacing w:line="360" w:lineRule="auto"/>
        <w:jc w:val="center"/>
        <w:rPr>
          <w:rFonts w:hint="eastAsia" w:ascii="仿宋" w:hAnsi="仿宋" w:eastAsia="仿宋"/>
          <w:b/>
          <w:sz w:val="36"/>
          <w:szCs w:val="36"/>
        </w:rPr>
      </w:pPr>
    </w:p>
    <w:p w14:paraId="7682E886">
      <w:pPr>
        <w:pStyle w:val="3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一、考试说明</w:t>
      </w:r>
    </w:p>
    <w:p w14:paraId="171F4309">
      <w:pPr>
        <w:snapToGrid w:val="0"/>
        <w:spacing w:before="156" w:beforeLines="50" w:after="156" w:afterLines="50" w:line="360" w:lineRule="auto"/>
        <w:ind w:firstLine="562" w:firstLineChars="200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1、</w:t>
      </w:r>
      <w:r>
        <w:rPr>
          <w:rFonts w:ascii="黑体" w:hAnsi="黑体" w:eastAsia="黑体"/>
          <w:b/>
          <w:bCs/>
          <w:sz w:val="28"/>
          <w:szCs w:val="28"/>
        </w:rPr>
        <w:t>考试性质</w:t>
      </w:r>
    </w:p>
    <w:p w14:paraId="255B73EF">
      <w:pPr>
        <w:snapToGrid w:val="0"/>
        <w:spacing w:before="156" w:beforeLines="50" w:after="156" w:afterLines="50"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遥感原理与应用</w:t>
      </w:r>
      <w:r>
        <w:rPr>
          <w:rFonts w:ascii="仿宋" w:hAnsi="仿宋" w:eastAsia="仿宋"/>
          <w:sz w:val="28"/>
          <w:szCs w:val="28"/>
        </w:rPr>
        <w:t>》是</w:t>
      </w:r>
      <w:r>
        <w:rPr>
          <w:rFonts w:hint="eastAsia" w:ascii="仿宋" w:hAnsi="仿宋" w:eastAsia="仿宋"/>
          <w:sz w:val="28"/>
          <w:szCs w:val="28"/>
        </w:rPr>
        <w:t>遥感科学与技术</w:t>
      </w:r>
      <w:r>
        <w:rPr>
          <w:rFonts w:ascii="仿宋" w:hAnsi="仿宋" w:eastAsia="仿宋"/>
          <w:sz w:val="28"/>
          <w:szCs w:val="28"/>
        </w:rPr>
        <w:t>硕士专业学位研究生入学</w:t>
      </w:r>
      <w:r>
        <w:rPr>
          <w:rFonts w:hint="eastAsia" w:ascii="仿宋" w:hAnsi="仿宋" w:eastAsia="仿宋"/>
          <w:sz w:val="28"/>
          <w:szCs w:val="28"/>
        </w:rPr>
        <w:t>统一</w:t>
      </w:r>
      <w:r>
        <w:rPr>
          <w:rFonts w:ascii="仿宋" w:hAnsi="仿宋" w:eastAsia="仿宋"/>
          <w:sz w:val="28"/>
          <w:szCs w:val="28"/>
        </w:rPr>
        <w:t>考试的科目之一。</w:t>
      </w:r>
      <w:r>
        <w:rPr>
          <w:rFonts w:hint="eastAsia" w:ascii="仿宋" w:hAnsi="仿宋" w:eastAsia="仿宋"/>
          <w:sz w:val="28"/>
          <w:szCs w:val="28"/>
        </w:rPr>
        <w:t>结合遥感学科特点，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遥感科学与应用</w:t>
      </w:r>
      <w:r>
        <w:rPr>
          <w:rFonts w:ascii="仿宋" w:hAnsi="仿宋" w:eastAsia="仿宋"/>
          <w:sz w:val="28"/>
          <w:szCs w:val="28"/>
        </w:rPr>
        <w:t>》考试</w:t>
      </w:r>
      <w:r>
        <w:rPr>
          <w:rFonts w:hint="eastAsia" w:ascii="仿宋" w:hAnsi="仿宋" w:eastAsia="仿宋"/>
          <w:sz w:val="28"/>
          <w:szCs w:val="28"/>
        </w:rPr>
        <w:t>，其目的是考察</w:t>
      </w:r>
      <w:r>
        <w:rPr>
          <w:rFonts w:ascii="仿宋" w:hAnsi="仿宋" w:eastAsia="仿宋"/>
          <w:sz w:val="28"/>
          <w:szCs w:val="28"/>
        </w:rPr>
        <w:t>考生对</w:t>
      </w:r>
      <w:r>
        <w:rPr>
          <w:rFonts w:hint="eastAsia" w:ascii="仿宋" w:hAnsi="仿宋" w:eastAsia="仿宋"/>
          <w:sz w:val="28"/>
          <w:szCs w:val="28"/>
        </w:rPr>
        <w:t>与遥感科学相关</w:t>
      </w:r>
      <w:r>
        <w:rPr>
          <w:rFonts w:ascii="仿宋" w:hAnsi="仿宋" w:eastAsia="仿宋"/>
          <w:sz w:val="28"/>
          <w:szCs w:val="28"/>
        </w:rPr>
        <w:t>的基本概念、</w:t>
      </w:r>
      <w:r>
        <w:rPr>
          <w:rFonts w:hint="eastAsia" w:ascii="仿宋" w:hAnsi="仿宋" w:eastAsia="仿宋"/>
          <w:sz w:val="28"/>
          <w:szCs w:val="28"/>
        </w:rPr>
        <w:t>基本原理、</w:t>
      </w:r>
      <w:r>
        <w:rPr>
          <w:rFonts w:ascii="仿宋" w:hAnsi="仿宋" w:eastAsia="仿宋"/>
          <w:sz w:val="28"/>
          <w:szCs w:val="28"/>
        </w:rPr>
        <w:t>基础知识的</w:t>
      </w:r>
      <w:r>
        <w:rPr>
          <w:rFonts w:hint="eastAsia" w:ascii="仿宋" w:hAnsi="仿宋" w:eastAsia="仿宋"/>
          <w:sz w:val="28"/>
          <w:szCs w:val="28"/>
        </w:rPr>
        <w:t>掌握情况，突出核心内容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更</w:t>
      </w:r>
      <w:r>
        <w:rPr>
          <w:rFonts w:ascii="仿宋" w:hAnsi="仿宋" w:eastAsia="仿宋"/>
          <w:sz w:val="28"/>
          <w:szCs w:val="28"/>
        </w:rPr>
        <w:t>科学、</w:t>
      </w:r>
      <w:r>
        <w:rPr>
          <w:rFonts w:hint="eastAsia" w:ascii="仿宋" w:hAnsi="仿宋" w:eastAsia="仿宋"/>
          <w:sz w:val="28"/>
          <w:szCs w:val="28"/>
        </w:rPr>
        <w:t>客观</w:t>
      </w:r>
      <w:r>
        <w:rPr>
          <w:rFonts w:ascii="仿宋" w:hAnsi="仿宋" w:eastAsia="仿宋"/>
          <w:sz w:val="28"/>
          <w:szCs w:val="28"/>
        </w:rPr>
        <w:t>地测评考生的</w:t>
      </w:r>
      <w:r>
        <w:rPr>
          <w:rFonts w:hint="eastAsia" w:ascii="仿宋" w:hAnsi="仿宋" w:eastAsia="仿宋"/>
          <w:sz w:val="28"/>
          <w:szCs w:val="28"/>
        </w:rPr>
        <w:t>专业</w:t>
      </w:r>
      <w:r>
        <w:rPr>
          <w:rFonts w:ascii="仿宋" w:hAnsi="仿宋" w:eastAsia="仿宋"/>
          <w:sz w:val="28"/>
          <w:szCs w:val="28"/>
        </w:rPr>
        <w:t>基本素质和综合能力，</w:t>
      </w:r>
      <w:r>
        <w:rPr>
          <w:rFonts w:hint="eastAsia" w:ascii="仿宋" w:hAnsi="仿宋" w:eastAsia="仿宋"/>
          <w:sz w:val="28"/>
          <w:szCs w:val="28"/>
        </w:rPr>
        <w:t>选拔专业基础与发展</w:t>
      </w:r>
      <w:r>
        <w:rPr>
          <w:rFonts w:ascii="仿宋" w:hAnsi="仿宋" w:eastAsia="仿宋"/>
          <w:sz w:val="28"/>
          <w:szCs w:val="28"/>
        </w:rPr>
        <w:t>潜力</w:t>
      </w:r>
      <w:r>
        <w:rPr>
          <w:rFonts w:hint="eastAsia" w:ascii="仿宋" w:hAnsi="仿宋" w:eastAsia="仿宋"/>
          <w:sz w:val="28"/>
          <w:szCs w:val="28"/>
        </w:rPr>
        <w:t>兼备</w:t>
      </w:r>
      <w:r>
        <w:rPr>
          <w:rFonts w:ascii="仿宋" w:hAnsi="仿宋" w:eastAsia="仿宋"/>
          <w:sz w:val="28"/>
          <w:szCs w:val="28"/>
        </w:rPr>
        <w:t>的优秀</w:t>
      </w:r>
      <w:r>
        <w:rPr>
          <w:rFonts w:hint="eastAsia" w:ascii="仿宋" w:hAnsi="仿宋" w:eastAsia="仿宋"/>
          <w:sz w:val="28"/>
          <w:szCs w:val="28"/>
        </w:rPr>
        <w:t>考生，</w:t>
      </w:r>
      <w:r>
        <w:rPr>
          <w:rFonts w:ascii="仿宋" w:hAnsi="仿宋" w:eastAsia="仿宋"/>
          <w:sz w:val="28"/>
          <w:szCs w:val="28"/>
        </w:rPr>
        <w:t>为</w:t>
      </w:r>
      <w:r>
        <w:rPr>
          <w:rFonts w:hint="eastAsia" w:ascii="仿宋" w:hAnsi="仿宋" w:eastAsia="仿宋"/>
          <w:sz w:val="28"/>
          <w:szCs w:val="28"/>
        </w:rPr>
        <w:t>遥感科学高级专门人才的培养服务</w:t>
      </w:r>
      <w:r>
        <w:rPr>
          <w:rFonts w:ascii="仿宋" w:hAnsi="仿宋" w:eastAsia="仿宋"/>
          <w:sz w:val="28"/>
          <w:szCs w:val="28"/>
        </w:rPr>
        <w:t>。</w:t>
      </w:r>
    </w:p>
    <w:p w14:paraId="407B4C20">
      <w:pPr>
        <w:snapToGrid w:val="0"/>
        <w:spacing w:before="156" w:beforeLines="50" w:after="156" w:afterLines="50" w:line="360" w:lineRule="auto"/>
        <w:ind w:firstLine="562" w:firstLineChars="200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2、</w:t>
      </w:r>
      <w:r>
        <w:rPr>
          <w:rFonts w:ascii="黑体" w:hAnsi="黑体" w:eastAsia="黑体"/>
          <w:b/>
          <w:bCs/>
          <w:sz w:val="28"/>
          <w:szCs w:val="28"/>
        </w:rPr>
        <w:t>考试</w:t>
      </w:r>
      <w:r>
        <w:rPr>
          <w:rFonts w:hint="eastAsia" w:ascii="黑体" w:hAnsi="黑体" w:eastAsia="黑体"/>
          <w:b/>
          <w:bCs/>
          <w:sz w:val="28"/>
          <w:szCs w:val="28"/>
        </w:rPr>
        <w:t>方法和考试时间</w:t>
      </w:r>
    </w:p>
    <w:p w14:paraId="1B077EE7">
      <w:pPr>
        <w:spacing w:after="62" w:afterLines="2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闭卷、笔试，时间180分钟，</w:t>
      </w:r>
      <w:r>
        <w:rPr>
          <w:rFonts w:ascii="仿宋" w:hAnsi="仿宋" w:eastAsia="仿宋"/>
          <w:sz w:val="28"/>
          <w:szCs w:val="28"/>
        </w:rPr>
        <w:t>满分1</w:t>
      </w: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0分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69B41220">
      <w:pPr>
        <w:snapToGrid w:val="0"/>
        <w:spacing w:before="156" w:beforeLines="50" w:after="156" w:afterLines="50" w:line="360" w:lineRule="auto"/>
        <w:ind w:firstLine="562" w:firstLineChars="200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3、试题结构</w:t>
      </w:r>
    </w:p>
    <w:p w14:paraId="3C284E56">
      <w:pPr>
        <w:snapToGrid w:val="0"/>
        <w:spacing w:before="156" w:beforeLines="50" w:after="156" w:afterLines="50"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本科目考试，通常采取名词解释、选择、判断、简答、论述等题型，每次考试具体采取哪些题型，视当时的具体情况确定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bookmarkStart w:id="0" w:name="_GoBack"/>
      <w:bookmarkEnd w:id="0"/>
    </w:p>
    <w:p w14:paraId="72881742">
      <w:pPr>
        <w:snapToGrid w:val="0"/>
        <w:spacing w:before="156" w:beforeLines="50" w:after="156" w:afterLines="50"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69F13489">
      <w:pPr>
        <w:snapToGrid w:val="0"/>
        <w:spacing w:before="156" w:beforeLines="50" w:after="156" w:afterLines="50"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65796BD2">
      <w:pPr>
        <w:pStyle w:val="3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二</w:t>
      </w:r>
      <w:r>
        <w:rPr>
          <w:sz w:val="36"/>
          <w:szCs w:val="36"/>
        </w:rPr>
        <w:t>、考试内容</w:t>
      </w:r>
    </w:p>
    <w:p w14:paraId="7E2A4162">
      <w:pPr>
        <w:pStyle w:val="3"/>
      </w:pPr>
      <w:r>
        <w:rPr>
          <w:rFonts w:hint="eastAsia"/>
        </w:rPr>
        <w:t xml:space="preserve">第一章 </w:t>
      </w:r>
      <w:r>
        <w:t xml:space="preserve"> </w:t>
      </w:r>
      <w:r>
        <w:rPr>
          <w:rFonts w:hint="eastAsia"/>
        </w:rPr>
        <w:t>遥感的概念及发展史</w:t>
      </w:r>
    </w:p>
    <w:p w14:paraId="7569CFF1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第一节：遥感的基本概念</w:t>
      </w:r>
    </w:p>
    <w:p w14:paraId="775B36E6">
      <w:pPr>
        <w:pStyle w:val="21"/>
        <w:numPr>
          <w:numId w:val="0"/>
        </w:numPr>
        <w:tabs>
          <w:tab w:val="left" w:pos="425"/>
          <w:tab w:val="left" w:pos="1418"/>
        </w:tabs>
        <w:ind w:leftChars="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一、</w:t>
      </w:r>
      <w:r>
        <w:rPr>
          <w:rFonts w:hint="eastAsia" w:ascii="楷体_GB2312" w:eastAsia="楷体_GB2312"/>
          <w:sz w:val="24"/>
        </w:rPr>
        <w:t>广义的遥感</w:t>
      </w:r>
    </w:p>
    <w:p w14:paraId="01561A8E">
      <w:pPr>
        <w:tabs>
          <w:tab w:val="left" w:pos="425"/>
          <w:tab w:val="left" w:pos="1418"/>
        </w:tabs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二、狭义的遥感</w:t>
      </w:r>
    </w:p>
    <w:p w14:paraId="5F457CF2">
      <w:pPr>
        <w:tabs>
          <w:tab w:val="left" w:pos="425"/>
          <w:tab w:val="left" w:pos="992"/>
        </w:tabs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第二节：遥感系统</w:t>
      </w:r>
    </w:p>
    <w:p w14:paraId="07D73512">
      <w:pPr>
        <w:pStyle w:val="21"/>
        <w:numPr>
          <w:numId w:val="0"/>
        </w:numPr>
        <w:tabs>
          <w:tab w:val="left" w:pos="425"/>
          <w:tab w:val="left" w:pos="1418"/>
        </w:tabs>
        <w:ind w:leftChars="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一、</w:t>
      </w:r>
      <w:r>
        <w:rPr>
          <w:rFonts w:hint="eastAsia" w:ascii="楷体_GB2312" w:eastAsia="楷体_GB2312"/>
          <w:sz w:val="24"/>
        </w:rPr>
        <w:t>目标物体的电磁波特性</w:t>
      </w:r>
    </w:p>
    <w:p w14:paraId="661BBAB8">
      <w:pPr>
        <w:tabs>
          <w:tab w:val="left" w:pos="425"/>
          <w:tab w:val="left" w:pos="1418"/>
        </w:tabs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二、</w:t>
      </w:r>
      <w:r>
        <w:rPr>
          <w:rFonts w:hint="eastAsia" w:ascii="楷体_GB2312" w:eastAsia="楷体_GB2312"/>
          <w:sz w:val="24"/>
        </w:rPr>
        <w:t>信息的获取</w:t>
      </w:r>
    </w:p>
    <w:p w14:paraId="50D7141D">
      <w:pPr>
        <w:pStyle w:val="21"/>
        <w:numPr>
          <w:numId w:val="0"/>
        </w:numPr>
        <w:tabs>
          <w:tab w:val="left" w:pos="425"/>
          <w:tab w:val="left" w:pos="1418"/>
        </w:tabs>
        <w:ind w:leftChars="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三、</w:t>
      </w:r>
      <w:r>
        <w:rPr>
          <w:rFonts w:hint="eastAsia" w:ascii="楷体_GB2312" w:eastAsia="楷体_GB2312"/>
          <w:sz w:val="24"/>
        </w:rPr>
        <w:t>信息的接收</w:t>
      </w:r>
    </w:p>
    <w:p w14:paraId="662B6C42">
      <w:pPr>
        <w:tabs>
          <w:tab w:val="left" w:pos="425"/>
          <w:tab w:val="left" w:pos="1418"/>
        </w:tabs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四、信息的处理</w:t>
      </w:r>
    </w:p>
    <w:p w14:paraId="2AE50402">
      <w:pPr>
        <w:tabs>
          <w:tab w:val="left" w:pos="425"/>
          <w:tab w:val="left" w:pos="1418"/>
        </w:tabs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五：信息的应用</w:t>
      </w:r>
    </w:p>
    <w:p w14:paraId="2ED78703">
      <w:pPr>
        <w:tabs>
          <w:tab w:val="left" w:pos="425"/>
          <w:tab w:val="left" w:pos="992"/>
        </w:tabs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第三节：遥感的类型</w:t>
      </w:r>
    </w:p>
    <w:p w14:paraId="1D63401B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一、按遥感平台分</w:t>
      </w:r>
    </w:p>
    <w:p w14:paraId="039F004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二、按传感器的探测波段分</w:t>
      </w:r>
    </w:p>
    <w:p w14:paraId="05D9C384">
      <w:pPr>
        <w:pStyle w:val="21"/>
        <w:numPr>
          <w:ilvl w:val="0"/>
          <w:numId w:val="1"/>
        </w:numPr>
        <w:ind w:firstLineChars="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按工作方式分</w:t>
      </w:r>
    </w:p>
    <w:p w14:paraId="0E2E42C6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四、按遥感的应用领域分</w:t>
      </w:r>
    </w:p>
    <w:p w14:paraId="1FC452AA">
      <w:pPr>
        <w:tabs>
          <w:tab w:val="left" w:pos="425"/>
          <w:tab w:val="left" w:pos="992"/>
        </w:tabs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第四节：遥感的特点</w:t>
      </w:r>
    </w:p>
    <w:p w14:paraId="49A40818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一、大面积的同步观测</w:t>
      </w:r>
    </w:p>
    <w:p w14:paraId="34D74D5F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二、时效性</w:t>
      </w:r>
    </w:p>
    <w:p w14:paraId="42C00862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三、经济性</w:t>
      </w:r>
    </w:p>
    <w:p w14:paraId="5C0E6D65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四、局限性</w:t>
      </w:r>
    </w:p>
    <w:p w14:paraId="2991083B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第五节：遥感发展简史　</w:t>
      </w:r>
    </w:p>
    <w:p w14:paraId="5C60B58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一、无记录的地面遥感阶段</w:t>
      </w:r>
    </w:p>
    <w:p w14:paraId="051FCFDD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二、有记录的地面遥感阶段</w:t>
      </w:r>
    </w:p>
    <w:p w14:paraId="3075F507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三、空中摄影遥感阶段</w:t>
      </w:r>
    </w:p>
    <w:p w14:paraId="3845D9AC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四、航天遥感阶段</w:t>
      </w:r>
    </w:p>
    <w:p w14:paraId="6ABC63F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五、中国遥感事业的发展</w:t>
      </w:r>
    </w:p>
    <w:p w14:paraId="439CE4B2">
      <w:pPr>
        <w:pStyle w:val="5"/>
        <w:spacing w:before="0" w:after="0" w:line="360" w:lineRule="auto"/>
      </w:pPr>
      <w:r>
        <w:rPr>
          <w:rFonts w:hint="eastAsia"/>
        </w:rPr>
        <w:t xml:space="preserve">第二章 </w:t>
      </w:r>
      <w:r>
        <w:rPr>
          <w:rFonts w:hint="eastAsia" w:ascii="楷体_GB2312" w:hAnsi="宋体" w:eastAsia="楷体_GB2312" w:cs="宋体"/>
        </w:rPr>
        <w:t>电磁辐射与地物光谱特征</w:t>
      </w:r>
    </w:p>
    <w:p w14:paraId="4F5C965E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第一节：电磁波谱与电磁辐射</w:t>
      </w:r>
    </w:p>
    <w:p w14:paraId="2E01734F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一、电磁波谱</w:t>
      </w:r>
    </w:p>
    <w:p w14:paraId="08B16B67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二、电磁辐射的度量</w:t>
      </w:r>
    </w:p>
    <w:p w14:paraId="19720FC2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三、黑体辐射</w:t>
      </w:r>
    </w:p>
    <w:p w14:paraId="06138B15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第二节：太阳辐射及大气对太阳辐射的影响</w:t>
      </w:r>
    </w:p>
    <w:p w14:paraId="0F7BA07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一、太阳辐射</w:t>
      </w:r>
    </w:p>
    <w:p w14:paraId="14C72296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二、大气吸收</w:t>
      </w:r>
    </w:p>
    <w:p w14:paraId="3686A0EC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三、大气散射</w:t>
      </w:r>
    </w:p>
    <w:p w14:paraId="65D83BB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四、大气窗口及透射分析</w:t>
      </w:r>
    </w:p>
    <w:p w14:paraId="3377242F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第三节：地球的辐射与地物波谱</w:t>
      </w:r>
    </w:p>
    <w:p w14:paraId="7CB3F6F6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一、太阳辐射与地表的相互作用</w:t>
      </w:r>
    </w:p>
    <w:p w14:paraId="1F163E0B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二、地表自身热辐射</w:t>
      </w:r>
    </w:p>
    <w:p w14:paraId="3356FD72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三、地物反射波谱特征</w:t>
      </w:r>
    </w:p>
    <w:p w14:paraId="2B45C2E6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四、地物波谱特性的测量</w:t>
      </w:r>
    </w:p>
    <w:p w14:paraId="0F89D3BD">
      <w:pPr>
        <w:pStyle w:val="5"/>
        <w:spacing w:before="0" w:after="0" w:line="360" w:lineRule="auto"/>
      </w:pPr>
      <w:r>
        <w:rPr>
          <w:rFonts w:hint="eastAsia"/>
        </w:rPr>
        <w:t xml:space="preserve">第三章 </w:t>
      </w:r>
      <w:r>
        <w:rPr>
          <w:rFonts w:hint="eastAsia" w:ascii="楷体_GB2312" w:hAnsi="宋体" w:eastAsia="楷体_GB2312" w:cs="宋体"/>
        </w:rPr>
        <w:t>遥感成像原理与遥感图像特征</w:t>
      </w:r>
    </w:p>
    <w:p w14:paraId="1C689D57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第一节：遥感平台</w:t>
      </w:r>
    </w:p>
    <w:p w14:paraId="7468DB82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一、气象卫星系列</w:t>
      </w:r>
    </w:p>
    <w:p w14:paraId="75BA005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二、陆地卫星系列</w:t>
      </w:r>
    </w:p>
    <w:p w14:paraId="7BAAE117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三、海洋卫星系列</w:t>
      </w:r>
    </w:p>
    <w:p w14:paraId="658A1C1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第二节：摄影成像</w:t>
      </w:r>
    </w:p>
    <w:p w14:paraId="7E63F451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一、摄影机</w:t>
      </w:r>
    </w:p>
    <w:p w14:paraId="5BA0CB7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二、摄影像片的几何特性</w:t>
      </w:r>
    </w:p>
    <w:p w14:paraId="42A9D6B7">
      <w:pPr>
        <w:tabs>
          <w:tab w:val="left" w:pos="0"/>
        </w:tabs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三、摄影胶片的物理特性</w:t>
      </w:r>
    </w:p>
    <w:p w14:paraId="089EFF74">
      <w:pPr>
        <w:tabs>
          <w:tab w:val="left" w:pos="1365"/>
        </w:tabs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第三节：扫描成像</w:t>
      </w:r>
    </w:p>
    <w:p w14:paraId="56BAB7DE">
      <w:pPr>
        <w:tabs>
          <w:tab w:val="left" w:pos="1365"/>
        </w:tabs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一、光/机扫描成像</w:t>
      </w:r>
    </w:p>
    <w:p w14:paraId="542C985D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二、固体自扫描成像</w:t>
      </w:r>
    </w:p>
    <w:p w14:paraId="4DDE0405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三、高光谱扫描光谱成像</w:t>
      </w:r>
    </w:p>
    <w:p w14:paraId="594D24A8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第四节：微波遥感与成像</w:t>
      </w:r>
    </w:p>
    <w:p w14:paraId="7F842FFF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一、微波遥感的特点</w:t>
      </w:r>
    </w:p>
    <w:p w14:paraId="0D324A38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二、微波遥感方式与传感器</w:t>
      </w:r>
    </w:p>
    <w:p w14:paraId="5D55EE21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第五节：遥感图像的特征</w:t>
      </w:r>
    </w:p>
    <w:p w14:paraId="449D532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一、遥感图像的空间分辨率</w:t>
      </w:r>
    </w:p>
    <w:p w14:paraId="628B35D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二、遥感图像的波谱分辨率</w:t>
      </w:r>
    </w:p>
    <w:p w14:paraId="119C4D1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三、遥感图像的辐射分辨率</w:t>
      </w:r>
    </w:p>
    <w:p w14:paraId="34458395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四、遥感图像的时间分辨率</w:t>
      </w:r>
    </w:p>
    <w:p w14:paraId="69D5AF0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第六节：国产遥感卫星系列</w:t>
      </w:r>
    </w:p>
    <w:p w14:paraId="5F7DBA88">
      <w:pPr>
        <w:pStyle w:val="5"/>
        <w:spacing w:before="0" w:after="0" w:line="360" w:lineRule="auto"/>
      </w:pPr>
      <w:r>
        <w:rPr>
          <w:rFonts w:hint="eastAsia"/>
        </w:rPr>
        <w:t xml:space="preserve">第四章 </w:t>
      </w:r>
      <w:r>
        <w:rPr>
          <w:rFonts w:hint="eastAsia" w:ascii="楷体_GB2312" w:hAnsi="宋体" w:eastAsia="楷体_GB2312" w:cs="宋体"/>
        </w:rPr>
        <w:t>遥感图像处理</w:t>
      </w:r>
    </w:p>
    <w:p w14:paraId="4635031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第一节：光学原理与光学处理</w:t>
      </w:r>
    </w:p>
    <w:p w14:paraId="7AC34591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一、颜色视觉</w:t>
      </w:r>
    </w:p>
    <w:p w14:paraId="3050B3D4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二、加色法与减色法</w:t>
      </w:r>
    </w:p>
    <w:p w14:paraId="230F921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三、光学增强处理</w:t>
      </w:r>
    </w:p>
    <w:p w14:paraId="2763B66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第二节：数字图像的校正</w:t>
      </w:r>
    </w:p>
    <w:p w14:paraId="375841B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一、数字图像</w:t>
      </w:r>
    </w:p>
    <w:p w14:paraId="4FDCDB59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二、辐射校正</w:t>
      </w:r>
    </w:p>
    <w:p w14:paraId="66D7BA1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三、几何校正</w:t>
      </w:r>
    </w:p>
    <w:p w14:paraId="7D0A5572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第三节：数字图像增强</w:t>
      </w:r>
    </w:p>
    <w:p w14:paraId="107D01DC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一、对比度变换</w:t>
      </w:r>
    </w:p>
    <w:p w14:paraId="26BD09C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二、空间滤波</w:t>
      </w:r>
    </w:p>
    <w:p w14:paraId="3D2BC066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三、彩色变换</w:t>
      </w:r>
    </w:p>
    <w:p w14:paraId="5280E4FE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四、图像运算</w:t>
      </w:r>
    </w:p>
    <w:p w14:paraId="35DDB93E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五、多光谱变换</w:t>
      </w:r>
    </w:p>
    <w:p w14:paraId="1618589E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第四节：多源信息复合</w:t>
      </w:r>
    </w:p>
    <w:p w14:paraId="3F0C57C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一、遥感信息的复合</w:t>
      </w:r>
    </w:p>
    <w:p w14:paraId="578F3CFC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二、遥感与非遥感信息的复合</w:t>
      </w:r>
    </w:p>
    <w:p w14:paraId="15B3F402">
      <w:pPr>
        <w:pStyle w:val="5"/>
        <w:spacing w:before="0" w:after="0" w:line="360" w:lineRule="auto"/>
      </w:pPr>
      <w:r>
        <w:rPr>
          <w:rFonts w:hint="eastAsia"/>
        </w:rPr>
        <w:t xml:space="preserve">第五章 </w:t>
      </w:r>
      <w:r>
        <w:rPr>
          <w:rFonts w:hint="eastAsia" w:ascii="楷体_GB2312" w:hAnsi="宋体" w:eastAsia="楷体_GB2312" w:cs="宋体"/>
        </w:rPr>
        <w:t>遥感图像目视解译与制图</w:t>
      </w:r>
    </w:p>
    <w:p w14:paraId="77670B66">
      <w:pPr>
        <w:rPr>
          <w:rFonts w:ascii="楷体_GB2312" w:eastAsia="楷体_GB2312"/>
          <w:sz w:val="24"/>
        </w:rPr>
      </w:pPr>
      <w:r>
        <w:rPr>
          <w:rFonts w:hint="eastAsia"/>
        </w:rPr>
        <w:t>第一节：</w:t>
      </w:r>
      <w:r>
        <w:rPr>
          <w:rFonts w:hint="eastAsia" w:ascii="楷体_GB2312" w:eastAsia="楷体_GB2312"/>
          <w:sz w:val="24"/>
        </w:rPr>
        <w:t>遥感图像目视解译原理</w:t>
      </w:r>
    </w:p>
    <w:p w14:paraId="27860B8D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一、遥感图像目标地物识别特征</w:t>
      </w:r>
    </w:p>
    <w:p w14:paraId="2E1D4A74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二、目视解译的生理与心理基础</w:t>
      </w:r>
    </w:p>
    <w:p w14:paraId="34BE0F85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三、目视解译的认知过程</w:t>
      </w:r>
    </w:p>
    <w:p w14:paraId="7A6630D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第二节：遥感图像目视解译基础</w:t>
      </w:r>
    </w:p>
    <w:p w14:paraId="3D6B910D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一、遥感摄影像片的判读</w:t>
      </w:r>
    </w:p>
    <w:p w14:paraId="62A8725E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二、遥感扫描影像的判读</w:t>
      </w:r>
    </w:p>
    <w:p w14:paraId="73386766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三、微波影像的判读</w:t>
      </w:r>
    </w:p>
    <w:p w14:paraId="55E3996F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四、目视解译方法与基本步骤</w:t>
      </w:r>
    </w:p>
    <w:p w14:paraId="17820806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第三节：遥感制图</w:t>
      </w:r>
    </w:p>
    <w:p w14:paraId="727A99B4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一、遥感影像地图</w:t>
      </w:r>
    </w:p>
    <w:p w14:paraId="6467923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二、常规制作遥感影像图</w:t>
      </w:r>
    </w:p>
    <w:p w14:paraId="746028C1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三、计算机辅助遥感制图</w:t>
      </w:r>
    </w:p>
    <w:p w14:paraId="027A24D2">
      <w:pPr>
        <w:pStyle w:val="5"/>
        <w:spacing w:before="0" w:after="0" w:line="360" w:lineRule="auto"/>
      </w:pPr>
      <w:r>
        <w:rPr>
          <w:rFonts w:hint="eastAsia"/>
        </w:rPr>
        <w:t xml:space="preserve">第六章 </w:t>
      </w:r>
      <w:r>
        <w:rPr>
          <w:rFonts w:hint="eastAsia" w:ascii="楷体_GB2312" w:hAnsi="宋体" w:eastAsia="楷体_GB2312" w:cs="宋体"/>
        </w:rPr>
        <w:t>遥感数字图像计算机解译</w:t>
      </w:r>
    </w:p>
    <w:p w14:paraId="320C2FE8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第一节：遥感数字图像的性质与特点</w:t>
      </w:r>
    </w:p>
    <w:p w14:paraId="189693AD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一、遥感数字图像</w:t>
      </w:r>
    </w:p>
    <w:p w14:paraId="63AC16C2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二、遥感数字图像的表示方法</w:t>
      </w:r>
    </w:p>
    <w:p w14:paraId="5BF1F22F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三、航空像片的数字化</w:t>
      </w:r>
    </w:p>
    <w:p w14:paraId="6BE4C984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第二节：遥感数字图像的计算机分类</w:t>
      </w:r>
    </w:p>
    <w:p w14:paraId="4313C1FE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一、分类原理与基本过程</w:t>
      </w:r>
    </w:p>
    <w:p w14:paraId="6805FC9F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二、图像分类方法</w:t>
      </w:r>
    </w:p>
    <w:p w14:paraId="48B9475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三、图像分类的有关问题</w:t>
      </w:r>
    </w:p>
    <w:p w14:paraId="06F1A2F4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第三节：遥感图像多种特征的抽取</w:t>
      </w:r>
    </w:p>
    <w:p w14:paraId="7F052AC7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一、地物边界跟踪法</w:t>
      </w:r>
    </w:p>
    <w:p w14:paraId="044700B8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二、形状特征描述与提取</w:t>
      </w:r>
    </w:p>
    <w:p w14:paraId="32F34007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三、地物空间关系特征描述与提取</w:t>
      </w:r>
    </w:p>
    <w:p w14:paraId="38EC145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第四节：遥感图像解译专家系统</w:t>
      </w:r>
    </w:p>
    <w:p w14:paraId="53D48E71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一、遥感图像解译专家系统的组成</w:t>
      </w:r>
    </w:p>
    <w:p w14:paraId="1C695A2C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二、图像处理与特征提取子系统</w:t>
      </w:r>
    </w:p>
    <w:p w14:paraId="10B50AA7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三、遥感图像解译知识获取子系统</w:t>
      </w:r>
    </w:p>
    <w:p w14:paraId="0C6652C8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四、遥感图像解译专家系统的机理</w:t>
      </w:r>
    </w:p>
    <w:p w14:paraId="4C827947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五、计算机解译的主要技术发展趋势</w:t>
      </w:r>
    </w:p>
    <w:p w14:paraId="7D211E52">
      <w:pPr>
        <w:widowControl/>
        <w:snapToGrid w:val="0"/>
        <w:spacing w:line="360" w:lineRule="auto"/>
        <w:outlineLvl w:val="0"/>
        <w:rPr>
          <w:rFonts w:hint="eastAsia" w:ascii="楷体_GB2312" w:hAnsi="宋体" w:eastAsia="楷体_GB2312" w:cs="宋体"/>
          <w:b/>
          <w:sz w:val="28"/>
          <w:szCs w:val="28"/>
        </w:rPr>
      </w:pPr>
      <w:r>
        <w:rPr>
          <w:rFonts w:hint="eastAsia" w:ascii="楷体_GB2312" w:hAnsi="宋体" w:eastAsia="楷体_GB2312" w:cs="宋体"/>
          <w:b/>
          <w:sz w:val="28"/>
          <w:szCs w:val="28"/>
        </w:rPr>
        <w:t>第七章  无人机遥感、高光谱遥感</w:t>
      </w:r>
    </w:p>
    <w:p w14:paraId="257AA37D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第一节：无人机遥感</w:t>
      </w:r>
    </w:p>
    <w:p w14:paraId="6CDEB7A5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一、无人机遥感概念及基本情况</w:t>
      </w:r>
    </w:p>
    <w:p w14:paraId="37381F7E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二、无人机遥感研究进展及前景</w:t>
      </w:r>
    </w:p>
    <w:p w14:paraId="7F1CE3A2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三、无人机遥感在地质调查中的应用</w:t>
      </w:r>
    </w:p>
    <w:p w14:paraId="1255CD44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四、无人机遥感在植被研究中的应用</w:t>
      </w:r>
    </w:p>
    <w:p w14:paraId="00B076A9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五、无人机遥感在其他领域中的应用</w:t>
      </w:r>
    </w:p>
    <w:p w14:paraId="0CC4D36A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第二节：高光谱遥感</w:t>
      </w:r>
    </w:p>
    <w:p w14:paraId="75EF4ED1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一、高光谱遥感概念及基本情况</w:t>
      </w:r>
    </w:p>
    <w:p w14:paraId="78AF8DF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二、高光谱遥感研究进展及前景</w:t>
      </w:r>
    </w:p>
    <w:p w14:paraId="01E528E7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三、高光谱遥感在地质调查中的应用</w:t>
      </w:r>
    </w:p>
    <w:p w14:paraId="4F5ECB02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四、高光谱遥感在植被研究中的应用</w:t>
      </w:r>
    </w:p>
    <w:p w14:paraId="029EE23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五、高光谱遥感在其他领域中的应用</w:t>
      </w:r>
    </w:p>
    <w:p w14:paraId="3AE9DB59">
      <w:pPr>
        <w:widowControl/>
        <w:snapToGrid w:val="0"/>
        <w:spacing w:line="360" w:lineRule="auto"/>
        <w:outlineLvl w:val="0"/>
        <w:rPr>
          <w:rFonts w:hint="eastAsia" w:ascii="楷体_GB2312" w:hAnsi="宋体" w:eastAsia="楷体_GB2312" w:cs="宋体"/>
          <w:b/>
          <w:sz w:val="28"/>
          <w:szCs w:val="28"/>
        </w:rPr>
      </w:pPr>
      <w:r>
        <w:rPr>
          <w:rFonts w:hint="eastAsia" w:ascii="楷体_GB2312" w:hAnsi="宋体" w:eastAsia="楷体_GB2312" w:cs="宋体"/>
          <w:b/>
          <w:sz w:val="28"/>
          <w:szCs w:val="28"/>
        </w:rPr>
        <w:t>第八章  遥感综合应用</w:t>
      </w:r>
    </w:p>
    <w:p w14:paraId="48CC0DD0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第一节：地质遥感</w:t>
      </w:r>
    </w:p>
    <w:p w14:paraId="573ACD76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一、岩性的识别</w:t>
      </w:r>
    </w:p>
    <w:p w14:paraId="05E90D19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二、地质构造的识别</w:t>
      </w:r>
    </w:p>
    <w:p w14:paraId="58A83AC4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三、构造运动的分析</w:t>
      </w:r>
    </w:p>
    <w:p w14:paraId="48E3645E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第二节：水体遥感</w:t>
      </w:r>
    </w:p>
    <w:p w14:paraId="568E4AF4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一、水体的光谱特征</w:t>
      </w:r>
    </w:p>
    <w:p w14:paraId="2BDE668E">
      <w:pPr>
        <w:pStyle w:val="6"/>
        <w:ind w:left="0" w:leftChars="0"/>
        <w:rPr>
          <w:rFonts w:ascii="楷体_GB2312" w:eastAsia="楷体_GB2312"/>
          <w:color w:val="auto"/>
          <w:sz w:val="24"/>
          <w:szCs w:val="24"/>
        </w:rPr>
      </w:pPr>
      <w:r>
        <w:rPr>
          <w:rFonts w:hint="eastAsia" w:ascii="楷体_GB2312" w:eastAsia="楷体_GB2312"/>
          <w:color w:val="auto"/>
          <w:sz w:val="24"/>
          <w:szCs w:val="24"/>
        </w:rPr>
        <w:t xml:space="preserve">二、水体界限的确定  </w:t>
      </w:r>
    </w:p>
    <w:p w14:paraId="0E112F5A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三、水体悬浮物的确定</w:t>
      </w:r>
    </w:p>
    <w:p w14:paraId="44525A66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四、水温的探测</w:t>
      </w:r>
    </w:p>
    <w:p w14:paraId="2662D891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五、水体污染的探测</w:t>
      </w:r>
    </w:p>
    <w:p w14:paraId="391B0087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六、水深的探测</w:t>
      </w:r>
    </w:p>
    <w:p w14:paraId="5BF00A51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第三节：植被遥感</w:t>
      </w:r>
    </w:p>
    <w:p w14:paraId="22C8A60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一、植物的光谱特征</w:t>
      </w:r>
    </w:p>
    <w:p w14:paraId="069579BD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二、不同植物类型的区分</w:t>
      </w:r>
    </w:p>
    <w:p w14:paraId="2F6C076D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三、植物生长状况的解译</w:t>
      </w:r>
    </w:p>
    <w:p w14:paraId="5E65AA2D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四、大面积农作物的遥感估产</w:t>
      </w:r>
    </w:p>
    <w:p w14:paraId="7D3E686B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五、遥感植被解译的应用</w:t>
      </w:r>
    </w:p>
    <w:p w14:paraId="5E38DC89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第四节：土壤遥感</w:t>
      </w:r>
    </w:p>
    <w:p w14:paraId="467163CA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一、土壤的光谱特征</w:t>
      </w:r>
    </w:p>
    <w:p w14:paraId="070E0511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二、土壤类型的确定</w:t>
      </w:r>
    </w:p>
    <w:p w14:paraId="706C327E"/>
    <w:p w14:paraId="7680DB4D">
      <w:pPr>
        <w:pStyle w:val="2"/>
        <w:shd w:val="clear" w:color="auto" w:fill="FFFFFF"/>
        <w:spacing w:before="0" w:after="0" w:line="360" w:lineRule="atLeast"/>
        <w:rPr>
          <w:rFonts w:hint="eastAsia" w:ascii="楷体_GB2312" w:hAnsi="宋体" w:eastAsia="楷体_GB2312" w:cs="宋体"/>
          <w:kern w:val="2"/>
          <w:sz w:val="28"/>
          <w:szCs w:val="28"/>
        </w:rPr>
      </w:pPr>
      <w:r>
        <w:rPr>
          <w:rFonts w:hint="eastAsia" w:ascii="楷体_GB2312" w:hAnsi="宋体" w:eastAsia="楷体_GB2312" w:cs="宋体"/>
          <w:kern w:val="2"/>
          <w:sz w:val="28"/>
          <w:szCs w:val="28"/>
        </w:rPr>
        <w:t>主要参考书目：</w:t>
      </w:r>
    </w:p>
    <w:p w14:paraId="5315DFBE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1、《遥感原理与应用》(第四版)，方圣辉，龚龑，孙家抦，倪玲，周军其，潘斌，武汉大学出版社，2024年</w:t>
      </w:r>
    </w:p>
    <w:p w14:paraId="4CF0ACDE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2、《遥感导论》，梅安新，彭望琭，秦其名，刘慧平，高等教育出版社，2001年。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32691">
    <w:pPr>
      <w:pStyle w:val="8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 w14:paraId="61FB4896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0F80F">
    <w:pPr>
      <w:pStyle w:val="8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 w14:paraId="29394572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AA7259"/>
    <w:multiLevelType w:val="multilevel"/>
    <w:tmpl w:val="56AA7259"/>
    <w:lvl w:ilvl="0" w:tentative="0">
      <w:start w:val="3"/>
      <w:numFmt w:val="none"/>
      <w:lvlText w:val="三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4ZWRjNGM5NGRmNGUyMDUxNzgzZGI5MjM4ZWFmZGEifQ=="/>
  </w:docVars>
  <w:rsids>
    <w:rsidRoot w:val="00211FCF"/>
    <w:rsid w:val="0001499B"/>
    <w:rsid w:val="000302FF"/>
    <w:rsid w:val="000303AE"/>
    <w:rsid w:val="00077836"/>
    <w:rsid w:val="00086667"/>
    <w:rsid w:val="00092EF4"/>
    <w:rsid w:val="00093CEC"/>
    <w:rsid w:val="000B1EDD"/>
    <w:rsid w:val="000C04E6"/>
    <w:rsid w:val="000D7800"/>
    <w:rsid w:val="0010717F"/>
    <w:rsid w:val="00196AE8"/>
    <w:rsid w:val="001B78DC"/>
    <w:rsid w:val="001D5FFE"/>
    <w:rsid w:val="001D60FD"/>
    <w:rsid w:val="001D6575"/>
    <w:rsid w:val="00211FCF"/>
    <w:rsid w:val="00221808"/>
    <w:rsid w:val="00224AE6"/>
    <w:rsid w:val="00225CB2"/>
    <w:rsid w:val="002305CA"/>
    <w:rsid w:val="002473A2"/>
    <w:rsid w:val="00287A15"/>
    <w:rsid w:val="002D1887"/>
    <w:rsid w:val="002E514F"/>
    <w:rsid w:val="002F4377"/>
    <w:rsid w:val="00323320"/>
    <w:rsid w:val="00327763"/>
    <w:rsid w:val="00332E56"/>
    <w:rsid w:val="00334BC8"/>
    <w:rsid w:val="003719B1"/>
    <w:rsid w:val="00397643"/>
    <w:rsid w:val="003A2AFC"/>
    <w:rsid w:val="003A5EBF"/>
    <w:rsid w:val="004317B8"/>
    <w:rsid w:val="00464CF2"/>
    <w:rsid w:val="00480E91"/>
    <w:rsid w:val="004A7411"/>
    <w:rsid w:val="00513B50"/>
    <w:rsid w:val="00556FD0"/>
    <w:rsid w:val="005616DC"/>
    <w:rsid w:val="005B17C3"/>
    <w:rsid w:val="005B2AE3"/>
    <w:rsid w:val="005C666A"/>
    <w:rsid w:val="005F7F97"/>
    <w:rsid w:val="00645A67"/>
    <w:rsid w:val="006512E6"/>
    <w:rsid w:val="00682E7A"/>
    <w:rsid w:val="00697B82"/>
    <w:rsid w:val="006B2BD8"/>
    <w:rsid w:val="006D4234"/>
    <w:rsid w:val="006D7A5E"/>
    <w:rsid w:val="0073672B"/>
    <w:rsid w:val="00781F4C"/>
    <w:rsid w:val="007944C8"/>
    <w:rsid w:val="007952DF"/>
    <w:rsid w:val="007A70E2"/>
    <w:rsid w:val="007C588B"/>
    <w:rsid w:val="007D5609"/>
    <w:rsid w:val="007D7A1F"/>
    <w:rsid w:val="007E7E1F"/>
    <w:rsid w:val="00856032"/>
    <w:rsid w:val="008C6E9C"/>
    <w:rsid w:val="008F7159"/>
    <w:rsid w:val="00924B37"/>
    <w:rsid w:val="0093278A"/>
    <w:rsid w:val="009C0F8C"/>
    <w:rsid w:val="009E0E9C"/>
    <w:rsid w:val="00A331ED"/>
    <w:rsid w:val="00A92136"/>
    <w:rsid w:val="00AA6D27"/>
    <w:rsid w:val="00AC0006"/>
    <w:rsid w:val="00AD752F"/>
    <w:rsid w:val="00AF356F"/>
    <w:rsid w:val="00B038F0"/>
    <w:rsid w:val="00B048EC"/>
    <w:rsid w:val="00B13D2D"/>
    <w:rsid w:val="00B5511B"/>
    <w:rsid w:val="00B74F9B"/>
    <w:rsid w:val="00B82565"/>
    <w:rsid w:val="00BA2406"/>
    <w:rsid w:val="00BA6602"/>
    <w:rsid w:val="00BD3325"/>
    <w:rsid w:val="00BE5A58"/>
    <w:rsid w:val="00C42154"/>
    <w:rsid w:val="00C5391B"/>
    <w:rsid w:val="00C57113"/>
    <w:rsid w:val="00C610C9"/>
    <w:rsid w:val="00C83A1A"/>
    <w:rsid w:val="00C9492F"/>
    <w:rsid w:val="00C94B71"/>
    <w:rsid w:val="00CE2F9E"/>
    <w:rsid w:val="00D05262"/>
    <w:rsid w:val="00D17500"/>
    <w:rsid w:val="00D3598E"/>
    <w:rsid w:val="00D852EB"/>
    <w:rsid w:val="00DA72DF"/>
    <w:rsid w:val="00DB1B25"/>
    <w:rsid w:val="00DB73D5"/>
    <w:rsid w:val="00DC32A3"/>
    <w:rsid w:val="00DD3E6F"/>
    <w:rsid w:val="00DD3EB1"/>
    <w:rsid w:val="00E62A1C"/>
    <w:rsid w:val="00EB7796"/>
    <w:rsid w:val="00EC615C"/>
    <w:rsid w:val="00ED5B2A"/>
    <w:rsid w:val="00EF082B"/>
    <w:rsid w:val="00EF156F"/>
    <w:rsid w:val="00F710E6"/>
    <w:rsid w:val="00F83311"/>
    <w:rsid w:val="00F857E2"/>
    <w:rsid w:val="00FD4C4B"/>
    <w:rsid w:val="00FF5A4A"/>
    <w:rsid w:val="07F519C7"/>
    <w:rsid w:val="0B8E420A"/>
    <w:rsid w:val="14997EA7"/>
    <w:rsid w:val="2F476ACD"/>
    <w:rsid w:val="325F5E35"/>
    <w:rsid w:val="424D3EFC"/>
    <w:rsid w:val="44C85ABB"/>
    <w:rsid w:val="470E5C43"/>
    <w:rsid w:val="4C4719BC"/>
    <w:rsid w:val="4F2E0C11"/>
    <w:rsid w:val="592D7108"/>
    <w:rsid w:val="646B14EF"/>
    <w:rsid w:val="74281823"/>
    <w:rsid w:val="74493C73"/>
    <w:rsid w:val="787572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2"/>
    <w:qFormat/>
    <w:uiPriority w:val="0"/>
    <w:pPr>
      <w:ind w:left="100" w:leftChars="2500"/>
    </w:pPr>
    <w:rPr>
      <w:color w:val="3366FF"/>
      <w:szCs w:val="21"/>
    </w:rPr>
  </w:style>
  <w:style w:type="paragraph" w:styleId="7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qFormat/>
    <w:uiPriority w:val="0"/>
  </w:style>
  <w:style w:type="character" w:customStyle="1" w:styleId="13">
    <w:name w:val="页脚 字符"/>
    <w:basedOn w:val="11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页眉 字符"/>
    <w:basedOn w:val="11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框文本 字符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标题 2 字符"/>
    <w:basedOn w:val="11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9">
    <w:name w:val="标题 3 字符"/>
    <w:basedOn w:val="11"/>
    <w:link w:val="4"/>
    <w:qFormat/>
    <w:uiPriority w:val="9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4 字符"/>
    <w:basedOn w:val="11"/>
    <w:link w:val="5"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styleId="2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2">
    <w:name w:val="日期 字符"/>
    <w:basedOn w:val="11"/>
    <w:link w:val="6"/>
    <w:qFormat/>
    <w:uiPriority w:val="0"/>
    <w:rPr>
      <w:color w:val="3366FF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0433F-74D0-4624-9687-FA2EAB9874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YNU</Company>
  <Pages>5</Pages>
  <Words>1971</Words>
  <Characters>1985</Characters>
  <Lines>15</Lines>
  <Paragraphs>4</Paragraphs>
  <TotalTime>82</TotalTime>
  <ScaleCrop>false</ScaleCrop>
  <LinksUpToDate>false</LinksUpToDate>
  <CharactersWithSpaces>1999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2022-06-16T02:22:00Z</dcterms:created>
  <dc:creator>USER</dc:creator>
  <cp:lastModifiedBy>Rhaegar Fang</cp:lastModifiedBy>
  <dcterms:modified xsi:type="dcterms:W3CDTF">2024-09-30T08:41:26Z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6653F085FF694B21B7CAFFFEA869810D_13</vt:lpwstr>
  </property>
</Properties>
</file>